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589" w:rsidRPr="00832589" w:rsidRDefault="00832589" w:rsidP="00832589">
      <w:pPr>
        <w:autoSpaceDE w:val="0"/>
        <w:autoSpaceDN w:val="0"/>
        <w:adjustRightInd w:val="0"/>
        <w:spacing w:after="0" w:line="240" w:lineRule="auto"/>
        <w:jc w:val="center"/>
        <w:rPr>
          <w:rFonts w:ascii="Arial Narrow" w:hAnsi="Arial Narrow" w:cs="Arial Narrow"/>
          <w:b/>
          <w:sz w:val="28"/>
          <w:szCs w:val="28"/>
        </w:rPr>
      </w:pPr>
      <w:r w:rsidRPr="00832589">
        <w:rPr>
          <w:rFonts w:ascii="Arial Narrow" w:hAnsi="Arial Narrow" w:cs="Arial Narrow"/>
          <w:b/>
          <w:sz w:val="28"/>
          <w:szCs w:val="28"/>
        </w:rPr>
        <w:t xml:space="preserve">Перечень документов и сведений, представляемых одновременно </w:t>
      </w:r>
      <w:r>
        <w:rPr>
          <w:rFonts w:ascii="Arial Narrow" w:hAnsi="Arial Narrow" w:cs="Arial Narrow"/>
          <w:b/>
          <w:sz w:val="28"/>
          <w:szCs w:val="28"/>
        </w:rPr>
        <w:t xml:space="preserve">                                                      </w:t>
      </w:r>
      <w:r w:rsidRPr="00832589">
        <w:rPr>
          <w:rFonts w:ascii="Arial Narrow" w:hAnsi="Arial Narrow" w:cs="Arial Narrow"/>
          <w:b/>
          <w:sz w:val="28"/>
          <w:szCs w:val="28"/>
        </w:rPr>
        <w:t>с заявлением о заключении договора о подключении (технологическом присоединении) к централизованной системе горячего водоснабжения</w:t>
      </w:r>
    </w:p>
    <w:p w:rsidR="00832589" w:rsidRDefault="00832589" w:rsidP="00832589">
      <w:pPr>
        <w:autoSpaceDE w:val="0"/>
        <w:autoSpaceDN w:val="0"/>
        <w:adjustRightInd w:val="0"/>
        <w:spacing w:after="0" w:line="240" w:lineRule="auto"/>
        <w:ind w:firstLine="540"/>
        <w:jc w:val="both"/>
        <w:rPr>
          <w:rFonts w:ascii="Arial Narrow" w:hAnsi="Arial Narrow" w:cs="Courier New"/>
          <w:sz w:val="24"/>
          <w:szCs w:val="24"/>
        </w:rPr>
      </w:pPr>
    </w:p>
    <w:p w:rsidR="00832589" w:rsidRPr="00832589" w:rsidRDefault="00832589" w:rsidP="00832589">
      <w:pPr>
        <w:autoSpaceDE w:val="0"/>
        <w:autoSpaceDN w:val="0"/>
        <w:adjustRightInd w:val="0"/>
        <w:spacing w:after="0" w:line="240" w:lineRule="auto"/>
        <w:ind w:firstLine="540"/>
        <w:jc w:val="both"/>
        <w:rPr>
          <w:rFonts w:ascii="Arial Narrow" w:hAnsi="Arial Narrow" w:cs="Courier New"/>
          <w:sz w:val="24"/>
          <w:szCs w:val="24"/>
        </w:rPr>
      </w:pPr>
      <w:r w:rsidRPr="00832589">
        <w:rPr>
          <w:rFonts w:ascii="Arial Narrow" w:hAnsi="Arial Narrow" w:cs="Courier New"/>
          <w:sz w:val="24"/>
          <w:szCs w:val="24"/>
        </w:rPr>
        <w:t>В соответствии с пунктом 25 Постановления Правительства РФ от 30.11.2021 N 2130 (ред. от 28.11.2023)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r>
        <w:rPr>
          <w:rFonts w:ascii="Arial Narrow" w:hAnsi="Arial Narrow" w:cs="Courier New"/>
          <w:sz w:val="24"/>
          <w:szCs w:val="24"/>
        </w:rPr>
        <w:t xml:space="preserve"> (далее Правила)</w:t>
      </w:r>
      <w:r w:rsidRPr="00832589">
        <w:rPr>
          <w:rFonts w:ascii="Arial Narrow" w:hAnsi="Arial Narrow" w:cs="Courier New"/>
          <w:sz w:val="24"/>
          <w:szCs w:val="24"/>
        </w:rPr>
        <w:t xml:space="preserve"> для заключения договора о подключении заявитель направляет исполнителю </w:t>
      </w:r>
      <w:r w:rsidRPr="00832589">
        <w:rPr>
          <w:rFonts w:ascii="Arial Narrow" w:hAnsi="Arial Narrow" w:cs="Courier New"/>
          <w:b/>
          <w:sz w:val="24"/>
          <w:szCs w:val="24"/>
          <w:u w:val="single"/>
        </w:rPr>
        <w:t>заявление о подключении</w:t>
      </w:r>
      <w:r w:rsidRPr="00832589">
        <w:rPr>
          <w:rFonts w:ascii="Arial Narrow" w:hAnsi="Arial Narrow" w:cs="Courier New"/>
          <w:sz w:val="24"/>
          <w:szCs w:val="24"/>
        </w:rPr>
        <w:t xml:space="preserve">, </w:t>
      </w:r>
      <w:r w:rsidRPr="00832589">
        <w:rPr>
          <w:rFonts w:ascii="Arial Narrow" w:hAnsi="Arial Narrow" w:cs="Courier New"/>
          <w:b/>
          <w:sz w:val="24"/>
          <w:szCs w:val="24"/>
        </w:rPr>
        <w:t>содержащее следующие сведения</w:t>
      </w:r>
      <w:r w:rsidRPr="00832589">
        <w:rPr>
          <w:rFonts w:ascii="Arial Narrow" w:hAnsi="Arial Narrow" w:cs="Courier New"/>
          <w:sz w:val="24"/>
          <w:szCs w:val="24"/>
        </w:rPr>
        <w:t>:</w:t>
      </w:r>
    </w:p>
    <w:p w:rsidR="00832589" w:rsidRPr="00832589" w:rsidRDefault="00832589" w:rsidP="00832589">
      <w:pPr>
        <w:autoSpaceDE w:val="0"/>
        <w:autoSpaceDN w:val="0"/>
        <w:adjustRightInd w:val="0"/>
        <w:spacing w:before="200" w:after="0" w:line="240" w:lineRule="auto"/>
        <w:jc w:val="both"/>
        <w:rPr>
          <w:rFonts w:ascii="Arial Narrow" w:hAnsi="Arial Narrow" w:cs="Courier New"/>
          <w:sz w:val="24"/>
          <w:szCs w:val="24"/>
          <w:u w:val="single"/>
        </w:rPr>
      </w:pPr>
      <w:r w:rsidRPr="00832589">
        <w:rPr>
          <w:rFonts w:ascii="Arial Narrow" w:hAnsi="Arial Narrow" w:cs="Courier New"/>
          <w:sz w:val="24"/>
          <w:szCs w:val="24"/>
          <w:u w:val="single"/>
        </w:rPr>
        <w:t>а) наименование исполнителя, которому направлено заявление о подключении;</w:t>
      </w:r>
    </w:p>
    <w:p w:rsidR="00832589" w:rsidRPr="00832589" w:rsidRDefault="00832589" w:rsidP="00832589">
      <w:pPr>
        <w:autoSpaceDE w:val="0"/>
        <w:autoSpaceDN w:val="0"/>
        <w:adjustRightInd w:val="0"/>
        <w:spacing w:before="200" w:after="0" w:line="240" w:lineRule="auto"/>
        <w:jc w:val="both"/>
        <w:rPr>
          <w:rFonts w:ascii="Arial Narrow" w:hAnsi="Arial Narrow" w:cs="Courier New"/>
          <w:sz w:val="24"/>
          <w:szCs w:val="24"/>
          <w:u w:val="single"/>
        </w:rPr>
      </w:pPr>
      <w:r w:rsidRPr="00832589">
        <w:rPr>
          <w:rFonts w:ascii="Arial Narrow" w:hAnsi="Arial Narrow" w:cs="Courier New"/>
          <w:sz w:val="24"/>
          <w:szCs w:val="24"/>
          <w:u w:val="single"/>
        </w:rPr>
        <w:t>б) сведения о заявителе и его контактные данные:</w:t>
      </w:r>
    </w:p>
    <w:p w:rsidR="00832589" w:rsidRPr="00832589" w:rsidRDefault="00832589" w:rsidP="00832589">
      <w:pPr>
        <w:autoSpaceDE w:val="0"/>
        <w:autoSpaceDN w:val="0"/>
        <w:adjustRightInd w:val="0"/>
        <w:spacing w:before="200" w:after="0" w:line="240" w:lineRule="auto"/>
        <w:jc w:val="both"/>
        <w:rPr>
          <w:rFonts w:ascii="Arial Narrow" w:hAnsi="Arial Narrow" w:cs="Courier New"/>
          <w:sz w:val="24"/>
          <w:szCs w:val="24"/>
        </w:rPr>
      </w:pPr>
      <w:r w:rsidRPr="00832589">
        <w:rPr>
          <w:rFonts w:ascii="Arial Narrow" w:hAnsi="Arial Narrow" w:cs="Courier New"/>
          <w:i/>
          <w:sz w:val="24"/>
          <w:szCs w:val="24"/>
        </w:rPr>
        <w:t>для органов государственной власти и местного самоуправления</w:t>
      </w:r>
      <w:r w:rsidRPr="00832589">
        <w:rPr>
          <w:rFonts w:ascii="Arial Narrow" w:hAnsi="Arial Narrow" w:cs="Courier New"/>
          <w:sz w:val="24"/>
          <w:szCs w:val="24"/>
        </w:rPr>
        <w:t xml:space="preserve">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rsidR="00832589" w:rsidRPr="00832589" w:rsidRDefault="00832589" w:rsidP="00832589">
      <w:pPr>
        <w:autoSpaceDE w:val="0"/>
        <w:autoSpaceDN w:val="0"/>
        <w:adjustRightInd w:val="0"/>
        <w:spacing w:before="200" w:after="0" w:line="240" w:lineRule="auto"/>
        <w:jc w:val="both"/>
        <w:rPr>
          <w:rFonts w:ascii="Arial Narrow" w:hAnsi="Arial Narrow" w:cs="Courier New"/>
          <w:sz w:val="24"/>
          <w:szCs w:val="24"/>
        </w:rPr>
      </w:pPr>
      <w:r w:rsidRPr="00832589">
        <w:rPr>
          <w:rFonts w:ascii="Arial Narrow" w:hAnsi="Arial Narrow" w:cs="Courier New"/>
          <w:i/>
          <w:sz w:val="24"/>
          <w:szCs w:val="24"/>
        </w:rPr>
        <w:t>для юридических лиц</w:t>
      </w:r>
      <w:r w:rsidRPr="00832589">
        <w:rPr>
          <w:rFonts w:ascii="Arial Narrow" w:hAnsi="Arial Narrow" w:cs="Courier New"/>
          <w:sz w:val="24"/>
          <w:szCs w:val="24"/>
        </w:rPr>
        <w:t xml:space="preserve">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
    <w:p w:rsidR="00832589" w:rsidRPr="00832589" w:rsidRDefault="00832589" w:rsidP="00832589">
      <w:pPr>
        <w:autoSpaceDE w:val="0"/>
        <w:autoSpaceDN w:val="0"/>
        <w:adjustRightInd w:val="0"/>
        <w:spacing w:before="200" w:after="0" w:line="240" w:lineRule="auto"/>
        <w:jc w:val="both"/>
        <w:rPr>
          <w:rFonts w:ascii="Arial Narrow" w:hAnsi="Arial Narrow" w:cs="Courier New"/>
          <w:sz w:val="24"/>
          <w:szCs w:val="24"/>
        </w:rPr>
      </w:pPr>
      <w:r w:rsidRPr="00832589">
        <w:rPr>
          <w:rFonts w:ascii="Arial Narrow" w:hAnsi="Arial Narrow" w:cs="Courier New"/>
          <w:i/>
          <w:sz w:val="24"/>
          <w:szCs w:val="24"/>
        </w:rPr>
        <w:t>для индивидуальных предпринимателей</w:t>
      </w:r>
      <w:r w:rsidRPr="00832589">
        <w:rPr>
          <w:rFonts w:ascii="Arial Narrow" w:hAnsi="Arial Narrow" w:cs="Courier New"/>
          <w:sz w:val="24"/>
          <w:szCs w:val="24"/>
        </w:rPr>
        <w:t xml:space="preserve">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p>
    <w:p w:rsidR="00832589" w:rsidRPr="00832589" w:rsidRDefault="00832589" w:rsidP="00832589">
      <w:pPr>
        <w:autoSpaceDE w:val="0"/>
        <w:autoSpaceDN w:val="0"/>
        <w:adjustRightInd w:val="0"/>
        <w:spacing w:before="200" w:after="0" w:line="240" w:lineRule="auto"/>
        <w:jc w:val="both"/>
        <w:rPr>
          <w:rFonts w:ascii="Arial Narrow" w:hAnsi="Arial Narrow" w:cs="Courier New"/>
          <w:sz w:val="24"/>
          <w:szCs w:val="24"/>
        </w:rPr>
      </w:pPr>
      <w:r w:rsidRPr="00832589">
        <w:rPr>
          <w:rFonts w:ascii="Arial Narrow" w:hAnsi="Arial Narrow" w:cs="Courier New"/>
          <w:i/>
          <w:sz w:val="24"/>
          <w:szCs w:val="24"/>
        </w:rPr>
        <w:t>для физических лиц</w:t>
      </w:r>
      <w:r w:rsidRPr="00832589">
        <w:rPr>
          <w:rFonts w:ascii="Arial Narrow" w:hAnsi="Arial Narrow" w:cs="Courier New"/>
          <w:sz w:val="24"/>
          <w:szCs w:val="24"/>
        </w:rPr>
        <w:t xml:space="preserve">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
    <w:p w:rsidR="00832589" w:rsidRPr="00832589" w:rsidRDefault="00832589" w:rsidP="00832589">
      <w:pPr>
        <w:autoSpaceDE w:val="0"/>
        <w:autoSpaceDN w:val="0"/>
        <w:adjustRightInd w:val="0"/>
        <w:spacing w:before="200" w:after="0" w:line="240" w:lineRule="auto"/>
        <w:jc w:val="both"/>
        <w:rPr>
          <w:rFonts w:ascii="Arial Narrow" w:hAnsi="Arial Narrow" w:cs="Courier New"/>
          <w:sz w:val="24"/>
          <w:szCs w:val="24"/>
        </w:rPr>
      </w:pPr>
      <w:r w:rsidRPr="00832589">
        <w:rPr>
          <w:rFonts w:ascii="Arial Narrow" w:hAnsi="Arial Narrow" w:cs="Courier New"/>
          <w:sz w:val="24"/>
          <w:szCs w:val="24"/>
          <w:u w:val="single"/>
        </w:rPr>
        <w:t>в) основания обращения с заявлением о подключении</w:t>
      </w:r>
      <w:r w:rsidRPr="00832589">
        <w:rPr>
          <w:rFonts w:ascii="Arial Narrow" w:hAnsi="Arial Narrow" w:cs="Courier New"/>
          <w:sz w:val="24"/>
          <w:szCs w:val="24"/>
        </w:rPr>
        <w:t xml:space="preserve"> (указание, кем именно из перечня лиц, имеющих право обратиться с заявлением о подключении, является это лицо, а для правообладателя земельного участка также информация о праве лица на земельный участок, на который расположен подключаемый объект, основания возникновения такого права);</w:t>
      </w:r>
    </w:p>
    <w:p w:rsidR="00832589" w:rsidRPr="00832589" w:rsidRDefault="00832589" w:rsidP="00832589">
      <w:pPr>
        <w:autoSpaceDE w:val="0"/>
        <w:autoSpaceDN w:val="0"/>
        <w:adjustRightInd w:val="0"/>
        <w:spacing w:before="200" w:after="0" w:line="240" w:lineRule="auto"/>
        <w:jc w:val="both"/>
        <w:rPr>
          <w:rFonts w:ascii="Arial Narrow" w:hAnsi="Arial Narrow" w:cs="Courier New"/>
          <w:sz w:val="24"/>
          <w:szCs w:val="24"/>
        </w:rPr>
      </w:pPr>
      <w:r w:rsidRPr="00832589">
        <w:rPr>
          <w:rFonts w:ascii="Arial Narrow" w:hAnsi="Arial Narrow" w:cs="Courier New"/>
          <w:sz w:val="24"/>
          <w:szCs w:val="24"/>
          <w:u w:val="single"/>
        </w:rPr>
        <w:t>г) наименование и местонахождение подключаемого объекта</w:t>
      </w:r>
      <w:r w:rsidRPr="00832589">
        <w:rPr>
          <w:rFonts w:ascii="Arial Narrow" w:hAnsi="Arial Narrow" w:cs="Courier New"/>
          <w:sz w:val="24"/>
          <w:szCs w:val="24"/>
        </w:rPr>
        <w:t>;</w:t>
      </w:r>
    </w:p>
    <w:p w:rsidR="00832589" w:rsidRPr="00832589" w:rsidRDefault="00832589" w:rsidP="00832589">
      <w:pPr>
        <w:autoSpaceDE w:val="0"/>
        <w:autoSpaceDN w:val="0"/>
        <w:adjustRightInd w:val="0"/>
        <w:spacing w:before="200" w:after="0" w:line="240" w:lineRule="auto"/>
        <w:jc w:val="both"/>
        <w:rPr>
          <w:rFonts w:ascii="Arial Narrow" w:hAnsi="Arial Narrow" w:cs="Courier New"/>
          <w:sz w:val="24"/>
          <w:szCs w:val="24"/>
        </w:rPr>
      </w:pPr>
      <w:r w:rsidRPr="00832589">
        <w:rPr>
          <w:rFonts w:ascii="Arial Narrow" w:hAnsi="Arial Narrow" w:cs="Courier New"/>
          <w:sz w:val="24"/>
          <w:szCs w:val="24"/>
          <w:u w:val="single"/>
        </w:rPr>
        <w:t>д) вид централизованной системы</w:t>
      </w:r>
      <w:r w:rsidRPr="00832589">
        <w:rPr>
          <w:rFonts w:ascii="Arial Narrow" w:hAnsi="Arial Narrow" w:cs="Courier New"/>
          <w:sz w:val="24"/>
          <w:szCs w:val="24"/>
        </w:rPr>
        <w:t xml:space="preserve">, для подключения к которой подается заявление о подключении (централизованная система горячего водоснабжения, централизованная система холодного водоснабжения, централизованная система водоотведения), </w:t>
      </w:r>
      <w:r w:rsidRPr="00832589">
        <w:rPr>
          <w:rFonts w:ascii="Arial Narrow" w:hAnsi="Arial Narrow" w:cs="Courier New"/>
          <w:sz w:val="24"/>
          <w:szCs w:val="24"/>
          <w:u w:val="single"/>
        </w:rPr>
        <w:t>необходимые виды ресурсов или услуг, планируемых к получению через такую централизованную систему</w:t>
      </w:r>
      <w:r w:rsidRPr="00832589">
        <w:rPr>
          <w:rFonts w:ascii="Arial Narrow" w:hAnsi="Arial Narrow" w:cs="Courier New"/>
          <w:sz w:val="24"/>
          <w:szCs w:val="24"/>
        </w:rPr>
        <w:t xml:space="preserve"> (получение питьевой, технической или горячей воды, сброс хозяйственно-бытовых, производственных или поверхностных сточных вод);</w:t>
      </w:r>
    </w:p>
    <w:p w:rsidR="00832589" w:rsidRPr="00832589" w:rsidRDefault="00832589" w:rsidP="00832589">
      <w:pPr>
        <w:autoSpaceDE w:val="0"/>
        <w:autoSpaceDN w:val="0"/>
        <w:adjustRightInd w:val="0"/>
        <w:spacing w:before="200" w:after="0" w:line="240" w:lineRule="auto"/>
        <w:jc w:val="both"/>
        <w:rPr>
          <w:rFonts w:ascii="Arial Narrow" w:hAnsi="Arial Narrow" w:cs="Courier New"/>
          <w:sz w:val="24"/>
          <w:szCs w:val="24"/>
        </w:rPr>
      </w:pPr>
      <w:r w:rsidRPr="00832589">
        <w:rPr>
          <w:rFonts w:ascii="Arial Narrow" w:hAnsi="Arial Narrow" w:cs="Courier New"/>
          <w:sz w:val="24"/>
          <w:szCs w:val="24"/>
          <w:u w:val="single"/>
        </w:rPr>
        <w:t>е) основание для заключения договора о подключении</w:t>
      </w:r>
      <w:r w:rsidRPr="00832589">
        <w:rPr>
          <w:rFonts w:ascii="Arial Narrow" w:hAnsi="Arial Narrow" w:cs="Courier New"/>
          <w:sz w:val="24"/>
          <w:szCs w:val="24"/>
        </w:rPr>
        <w:t xml:space="preserve">, определяемое в соответствии с </w:t>
      </w:r>
      <w:hyperlink r:id="rId4" w:history="1">
        <w:r w:rsidRPr="00832589">
          <w:rPr>
            <w:rFonts w:ascii="Arial Narrow" w:hAnsi="Arial Narrow" w:cs="Courier New"/>
            <w:color w:val="0000FF"/>
            <w:sz w:val="24"/>
            <w:szCs w:val="24"/>
          </w:rPr>
          <w:t>пунктом 23</w:t>
        </w:r>
      </w:hyperlink>
      <w:r w:rsidRPr="00832589">
        <w:rPr>
          <w:rFonts w:ascii="Arial Narrow" w:hAnsi="Arial Narrow" w:cs="Courier New"/>
          <w:sz w:val="24"/>
          <w:szCs w:val="24"/>
        </w:rPr>
        <w:t xml:space="preserve"> настоящих Правил;</w:t>
      </w:r>
    </w:p>
    <w:p w:rsidR="00832589" w:rsidRPr="00832589" w:rsidRDefault="00832589" w:rsidP="00832589">
      <w:pPr>
        <w:autoSpaceDE w:val="0"/>
        <w:autoSpaceDN w:val="0"/>
        <w:adjustRightInd w:val="0"/>
        <w:spacing w:before="200" w:after="0" w:line="240" w:lineRule="auto"/>
        <w:jc w:val="both"/>
        <w:rPr>
          <w:rFonts w:ascii="Arial Narrow" w:hAnsi="Arial Narrow" w:cs="Courier New"/>
          <w:sz w:val="24"/>
          <w:szCs w:val="24"/>
        </w:rPr>
      </w:pPr>
      <w:r w:rsidRPr="00832589">
        <w:rPr>
          <w:rFonts w:ascii="Arial Narrow" w:hAnsi="Arial Narrow" w:cs="Courier New"/>
          <w:sz w:val="24"/>
          <w:szCs w:val="24"/>
          <w:u w:val="single"/>
        </w:rPr>
        <w:lastRenderedPageBreak/>
        <w:t>ж) характеристика земельного участка</w:t>
      </w:r>
      <w:r w:rsidRPr="00832589">
        <w:rPr>
          <w:rFonts w:ascii="Arial Narrow" w:hAnsi="Arial Narrow" w:cs="Courier New"/>
          <w:sz w:val="24"/>
          <w:szCs w:val="24"/>
        </w:rPr>
        <w:t xml:space="preserve">, на котором располагается подключаемый объект, в том числе площадь, кадастровый номер, вид разрешенного использования такого земельного участка (за исключением направления заявления о подключении в случаях, указанных в абзацах втором - четвертом подпункта "б" </w:t>
      </w:r>
      <w:hyperlink w:anchor="Par19" w:history="1">
        <w:r w:rsidRPr="00832589">
          <w:rPr>
            <w:rFonts w:ascii="Arial Narrow" w:hAnsi="Arial Narrow" w:cs="Courier New"/>
            <w:color w:val="0000FF"/>
            <w:sz w:val="24"/>
            <w:szCs w:val="24"/>
          </w:rPr>
          <w:t>пункта 26</w:t>
        </w:r>
      </w:hyperlink>
      <w:r w:rsidRPr="00832589">
        <w:rPr>
          <w:rFonts w:ascii="Arial Narrow" w:hAnsi="Arial Narrow" w:cs="Courier New"/>
          <w:sz w:val="24"/>
          <w:szCs w:val="24"/>
        </w:rPr>
        <w:t xml:space="preserve"> настоящих Правил);</w:t>
      </w:r>
    </w:p>
    <w:p w:rsidR="00832589" w:rsidRPr="00832589" w:rsidRDefault="00832589" w:rsidP="00832589">
      <w:pPr>
        <w:autoSpaceDE w:val="0"/>
        <w:autoSpaceDN w:val="0"/>
        <w:adjustRightInd w:val="0"/>
        <w:spacing w:before="200" w:after="0" w:line="240" w:lineRule="auto"/>
        <w:jc w:val="both"/>
        <w:rPr>
          <w:rFonts w:ascii="Arial Narrow" w:hAnsi="Arial Narrow" w:cs="Courier New"/>
          <w:sz w:val="24"/>
          <w:szCs w:val="24"/>
        </w:rPr>
      </w:pPr>
      <w:r w:rsidRPr="00832589">
        <w:rPr>
          <w:rFonts w:ascii="Arial Narrow" w:hAnsi="Arial Narrow" w:cs="Courier New"/>
          <w:sz w:val="24"/>
          <w:szCs w:val="24"/>
          <w:u w:val="single"/>
        </w:rPr>
        <w:t>з) данные об общей подключаемой мощности (</w:t>
      </w:r>
      <w:r w:rsidRPr="00832589">
        <w:rPr>
          <w:rFonts w:ascii="Arial Narrow" w:hAnsi="Arial Narrow" w:cs="Courier New"/>
          <w:sz w:val="24"/>
          <w:szCs w:val="24"/>
        </w:rPr>
        <w:t xml:space="preserve">нагрузке), включая данные о подключаемой мощности (нагрузке) по каждому этапу ввода подключаемых объектов, а в случаях, предусмотренных </w:t>
      </w:r>
      <w:hyperlink r:id="rId5" w:history="1">
        <w:r w:rsidRPr="00832589">
          <w:rPr>
            <w:rFonts w:ascii="Arial Narrow" w:hAnsi="Arial Narrow" w:cs="Courier New"/>
            <w:color w:val="0000FF"/>
            <w:sz w:val="24"/>
            <w:szCs w:val="24"/>
          </w:rPr>
          <w:t>абзацами третьим</w:t>
        </w:r>
      </w:hyperlink>
      <w:r w:rsidRPr="00832589">
        <w:rPr>
          <w:rFonts w:ascii="Arial Narrow" w:hAnsi="Arial Narrow" w:cs="Courier New"/>
          <w:sz w:val="24"/>
          <w:szCs w:val="24"/>
        </w:rPr>
        <w:t xml:space="preserve"> и </w:t>
      </w:r>
      <w:hyperlink r:id="rId6" w:history="1">
        <w:r w:rsidRPr="00832589">
          <w:rPr>
            <w:rFonts w:ascii="Arial Narrow" w:hAnsi="Arial Narrow" w:cs="Courier New"/>
            <w:color w:val="0000FF"/>
            <w:sz w:val="24"/>
            <w:szCs w:val="24"/>
          </w:rPr>
          <w:t>четвертым пункта 23</w:t>
        </w:r>
      </w:hyperlink>
      <w:r w:rsidRPr="00832589">
        <w:rPr>
          <w:rFonts w:ascii="Arial Narrow" w:hAnsi="Arial Narrow" w:cs="Courier New"/>
          <w:sz w:val="24"/>
          <w:szCs w:val="24"/>
        </w:rPr>
        <w:t xml:space="preserve"> настоящих Правил, - сведения о подключенной мощности (нагрузке);</w:t>
      </w:r>
    </w:p>
    <w:p w:rsidR="00832589" w:rsidRPr="00832589" w:rsidRDefault="00832589" w:rsidP="00832589">
      <w:pPr>
        <w:autoSpaceDE w:val="0"/>
        <w:autoSpaceDN w:val="0"/>
        <w:adjustRightInd w:val="0"/>
        <w:spacing w:before="200" w:after="0" w:line="240" w:lineRule="auto"/>
        <w:jc w:val="both"/>
        <w:rPr>
          <w:rFonts w:ascii="Arial Narrow" w:hAnsi="Arial Narrow" w:cs="Courier New"/>
          <w:sz w:val="24"/>
          <w:szCs w:val="24"/>
        </w:rPr>
      </w:pPr>
      <w:r w:rsidRPr="00832589">
        <w:rPr>
          <w:rFonts w:ascii="Arial Narrow" w:hAnsi="Arial Narrow" w:cs="Courier New"/>
          <w:sz w:val="24"/>
          <w:szCs w:val="24"/>
          <w:u w:val="single"/>
        </w:rPr>
        <w:t>и) информация о предельных параметрах разрешенного строительства, реконструкции, модернизации подключаемого объекта</w:t>
      </w:r>
      <w:r w:rsidRPr="00832589">
        <w:rPr>
          <w:rFonts w:ascii="Arial Narrow" w:hAnsi="Arial Narrow" w:cs="Courier New"/>
          <w:sz w:val="24"/>
          <w:szCs w:val="24"/>
        </w:rPr>
        <w:t>;</w:t>
      </w:r>
    </w:p>
    <w:p w:rsidR="00832589" w:rsidRPr="00832589" w:rsidRDefault="00832589" w:rsidP="00832589">
      <w:pPr>
        <w:autoSpaceDE w:val="0"/>
        <w:autoSpaceDN w:val="0"/>
        <w:adjustRightInd w:val="0"/>
        <w:spacing w:before="200" w:after="0" w:line="240" w:lineRule="auto"/>
        <w:jc w:val="both"/>
        <w:rPr>
          <w:rFonts w:ascii="Arial Narrow" w:hAnsi="Arial Narrow" w:cs="Courier New"/>
          <w:sz w:val="24"/>
          <w:szCs w:val="24"/>
        </w:rPr>
      </w:pPr>
      <w:r w:rsidRPr="00832589">
        <w:rPr>
          <w:rFonts w:ascii="Arial Narrow" w:hAnsi="Arial Narrow" w:cs="Courier New"/>
          <w:sz w:val="24"/>
          <w:szCs w:val="24"/>
          <w:u w:val="single"/>
        </w:rPr>
        <w:t>к) технические параметры подключаемого объекта</w:t>
      </w:r>
      <w:r w:rsidRPr="00832589">
        <w:rPr>
          <w:rFonts w:ascii="Arial Narrow" w:hAnsi="Arial Narrow" w:cs="Courier New"/>
          <w:sz w:val="24"/>
          <w:szCs w:val="24"/>
        </w:rPr>
        <w:t xml:space="preserve"> (сведения о назначении объекта, высоте и об этажности зданий, строений, сооружений);</w:t>
      </w:r>
    </w:p>
    <w:p w:rsidR="00832589" w:rsidRPr="00832589" w:rsidRDefault="00832589" w:rsidP="00832589">
      <w:pPr>
        <w:autoSpaceDE w:val="0"/>
        <w:autoSpaceDN w:val="0"/>
        <w:adjustRightInd w:val="0"/>
        <w:spacing w:before="200" w:after="0" w:line="240" w:lineRule="auto"/>
        <w:jc w:val="both"/>
        <w:rPr>
          <w:rFonts w:ascii="Arial Narrow" w:hAnsi="Arial Narrow" w:cs="Courier New"/>
          <w:sz w:val="24"/>
          <w:szCs w:val="24"/>
        </w:rPr>
      </w:pPr>
      <w:r w:rsidRPr="00832589">
        <w:rPr>
          <w:rFonts w:ascii="Arial Narrow" w:hAnsi="Arial Narrow" w:cs="Courier New"/>
          <w:sz w:val="24"/>
          <w:szCs w:val="24"/>
          <w:u w:val="single"/>
        </w:rPr>
        <w:t>л)</w:t>
      </w:r>
      <w:r w:rsidRPr="00832589">
        <w:rPr>
          <w:rFonts w:ascii="Arial Narrow" w:hAnsi="Arial Narrow" w:cs="Courier New"/>
          <w:sz w:val="24"/>
          <w:szCs w:val="24"/>
        </w:rPr>
        <w:t xml:space="preserve"> при подключении к централизованным системам горячего водоснабжения - наличие и возможность использования иных способов отведения сточных вод, кроме централизованных систем водоотведения, </w:t>
      </w:r>
      <w:r w:rsidRPr="00832589">
        <w:rPr>
          <w:rFonts w:ascii="Arial Narrow" w:hAnsi="Arial Narrow" w:cs="Courier New"/>
          <w:sz w:val="24"/>
          <w:szCs w:val="24"/>
          <w:u w:val="single"/>
        </w:rPr>
        <w:t>при подключении к централизованной системе горячего водоснабжения - наличие и возможность использования собственной нецентрализованной системы горячего водоснабжения (с указанием мощности и режима работы)</w:t>
      </w:r>
      <w:r w:rsidRPr="00832589">
        <w:rPr>
          <w:rFonts w:ascii="Arial Narrow" w:hAnsi="Arial Narrow" w:cs="Courier New"/>
          <w:sz w:val="24"/>
          <w:szCs w:val="24"/>
        </w:rPr>
        <w:t>;</w:t>
      </w:r>
    </w:p>
    <w:p w:rsidR="00832589" w:rsidRPr="00832589" w:rsidRDefault="00832589" w:rsidP="00832589">
      <w:pPr>
        <w:autoSpaceDE w:val="0"/>
        <w:autoSpaceDN w:val="0"/>
        <w:adjustRightInd w:val="0"/>
        <w:spacing w:before="200" w:after="0" w:line="240" w:lineRule="auto"/>
        <w:jc w:val="both"/>
        <w:rPr>
          <w:rFonts w:ascii="Arial Narrow" w:hAnsi="Arial Narrow" w:cs="Courier New"/>
          <w:sz w:val="24"/>
          <w:szCs w:val="24"/>
        </w:rPr>
      </w:pPr>
      <w:r w:rsidRPr="00832589">
        <w:rPr>
          <w:rFonts w:ascii="Arial Narrow" w:hAnsi="Arial Narrow" w:cs="Courier New"/>
          <w:sz w:val="24"/>
          <w:szCs w:val="24"/>
          <w:u w:val="single"/>
        </w:rPr>
        <w:t>м) номер и дата выдачи технических условий</w:t>
      </w:r>
      <w:r w:rsidRPr="00832589">
        <w:rPr>
          <w:rFonts w:ascii="Arial Narrow" w:hAnsi="Arial Narrow" w:cs="Courier New"/>
          <w:sz w:val="24"/>
          <w:szCs w:val="24"/>
        </w:rPr>
        <w:t xml:space="preserve"> (в случае их получения до заключения договора о подключении);</w:t>
      </w:r>
    </w:p>
    <w:p w:rsidR="00832589" w:rsidRPr="00832589" w:rsidRDefault="00832589" w:rsidP="00832589">
      <w:pPr>
        <w:autoSpaceDE w:val="0"/>
        <w:autoSpaceDN w:val="0"/>
        <w:adjustRightInd w:val="0"/>
        <w:spacing w:before="200" w:after="0" w:line="240" w:lineRule="auto"/>
        <w:jc w:val="both"/>
        <w:rPr>
          <w:rFonts w:ascii="Arial Narrow" w:hAnsi="Arial Narrow" w:cs="Courier New"/>
          <w:sz w:val="24"/>
          <w:szCs w:val="24"/>
        </w:rPr>
      </w:pPr>
      <w:r w:rsidRPr="00832589">
        <w:rPr>
          <w:rFonts w:ascii="Arial Narrow" w:hAnsi="Arial Narrow" w:cs="Courier New"/>
          <w:sz w:val="24"/>
          <w:szCs w:val="24"/>
          <w:u w:val="single"/>
        </w:rPr>
        <w:t>н) 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w:t>
      </w:r>
      <w:r w:rsidRPr="00832589">
        <w:rPr>
          <w:rFonts w:ascii="Arial Narrow" w:hAnsi="Arial Narrow" w:cs="Courier New"/>
          <w:sz w:val="24"/>
          <w:szCs w:val="24"/>
        </w:rPr>
        <w:t>;</w:t>
      </w:r>
    </w:p>
    <w:p w:rsidR="00832589" w:rsidRPr="00832589" w:rsidRDefault="00832589" w:rsidP="00832589">
      <w:pPr>
        <w:autoSpaceDE w:val="0"/>
        <w:autoSpaceDN w:val="0"/>
        <w:adjustRightInd w:val="0"/>
        <w:spacing w:before="200" w:after="0" w:line="240" w:lineRule="auto"/>
        <w:jc w:val="both"/>
        <w:rPr>
          <w:rFonts w:ascii="Arial Narrow" w:hAnsi="Arial Narrow" w:cs="Courier New"/>
          <w:sz w:val="24"/>
          <w:szCs w:val="24"/>
        </w:rPr>
      </w:pPr>
      <w:r w:rsidRPr="00832589">
        <w:rPr>
          <w:rFonts w:ascii="Arial Narrow" w:hAnsi="Arial Narrow" w:cs="Courier New"/>
          <w:sz w:val="24"/>
          <w:szCs w:val="24"/>
          <w:u w:val="single"/>
        </w:rPr>
        <w:t>о) расположение средств измерений и приборов учета горячей воды, холодной воды и сточных вод</w:t>
      </w:r>
      <w:r w:rsidRPr="00832589">
        <w:rPr>
          <w:rFonts w:ascii="Arial Narrow" w:hAnsi="Arial Narrow" w:cs="Courier New"/>
          <w:sz w:val="24"/>
          <w:szCs w:val="24"/>
        </w:rPr>
        <w:t xml:space="preserve"> (при их наличии).</w:t>
      </w:r>
    </w:p>
    <w:p w:rsidR="00832589" w:rsidRPr="00832589" w:rsidRDefault="00832589" w:rsidP="00832589">
      <w:pPr>
        <w:autoSpaceDE w:val="0"/>
        <w:autoSpaceDN w:val="0"/>
        <w:adjustRightInd w:val="0"/>
        <w:spacing w:before="200" w:after="0" w:line="240" w:lineRule="auto"/>
        <w:ind w:firstLine="540"/>
        <w:jc w:val="both"/>
        <w:rPr>
          <w:rFonts w:ascii="Arial Narrow" w:hAnsi="Arial Narrow" w:cs="Courier New"/>
          <w:b/>
          <w:sz w:val="24"/>
          <w:szCs w:val="24"/>
        </w:rPr>
      </w:pPr>
      <w:bookmarkStart w:id="0" w:name="Par19"/>
      <w:bookmarkEnd w:id="0"/>
      <w:r>
        <w:rPr>
          <w:rFonts w:ascii="Arial Narrow" w:hAnsi="Arial Narrow" w:cs="Courier New"/>
          <w:sz w:val="24"/>
          <w:szCs w:val="24"/>
        </w:rPr>
        <w:t xml:space="preserve">Согласно пункту </w:t>
      </w:r>
      <w:r w:rsidRPr="00832589">
        <w:rPr>
          <w:rFonts w:ascii="Arial Narrow" w:hAnsi="Arial Narrow" w:cs="Courier New"/>
          <w:sz w:val="24"/>
          <w:szCs w:val="24"/>
        </w:rPr>
        <w:t>26</w:t>
      </w:r>
      <w:r>
        <w:rPr>
          <w:rFonts w:ascii="Arial Narrow" w:hAnsi="Arial Narrow" w:cs="Courier New"/>
          <w:sz w:val="24"/>
          <w:szCs w:val="24"/>
        </w:rPr>
        <w:t xml:space="preserve"> Правил </w:t>
      </w:r>
      <w:r w:rsidRPr="00832589">
        <w:rPr>
          <w:rFonts w:ascii="Arial Narrow" w:hAnsi="Arial Narrow" w:cs="Courier New"/>
          <w:sz w:val="24"/>
          <w:szCs w:val="24"/>
        </w:rPr>
        <w:t xml:space="preserve">к заявлению о подключении должны быть приложены </w:t>
      </w:r>
      <w:r w:rsidRPr="00832589">
        <w:rPr>
          <w:rFonts w:ascii="Arial Narrow" w:hAnsi="Arial Narrow" w:cs="Courier New"/>
          <w:b/>
          <w:sz w:val="24"/>
          <w:szCs w:val="24"/>
        </w:rPr>
        <w:t>следующие документы:</w:t>
      </w:r>
    </w:p>
    <w:p w:rsidR="00832589" w:rsidRPr="00832589" w:rsidRDefault="00832589" w:rsidP="00832589">
      <w:pPr>
        <w:autoSpaceDE w:val="0"/>
        <w:autoSpaceDN w:val="0"/>
        <w:adjustRightInd w:val="0"/>
        <w:spacing w:before="200" w:after="0" w:line="240" w:lineRule="auto"/>
        <w:ind w:firstLine="540"/>
        <w:jc w:val="both"/>
        <w:rPr>
          <w:rFonts w:ascii="Arial Narrow" w:hAnsi="Arial Narrow" w:cs="Courier New"/>
          <w:sz w:val="24"/>
          <w:szCs w:val="24"/>
          <w:u w:val="single"/>
        </w:rPr>
      </w:pPr>
      <w:r w:rsidRPr="00832589">
        <w:rPr>
          <w:rFonts w:ascii="Arial Narrow" w:hAnsi="Arial Narrow" w:cs="Courier New"/>
          <w:sz w:val="24"/>
          <w:szCs w:val="24"/>
          <w:u w:val="single"/>
        </w:rPr>
        <w:t>копии учредительных документов</w:t>
      </w:r>
      <w:r w:rsidRPr="00832589">
        <w:rPr>
          <w:rFonts w:ascii="Arial Narrow" w:hAnsi="Arial Narrow" w:cs="Courier New"/>
          <w:sz w:val="24"/>
          <w:szCs w:val="24"/>
        </w:rPr>
        <w:t xml:space="preserve"> (для физических лиц - копия паспорта или иного документа, удостоверяющего личность), </w:t>
      </w:r>
      <w:r w:rsidRPr="00832589">
        <w:rPr>
          <w:rFonts w:ascii="Arial Narrow" w:hAnsi="Arial Narrow" w:cs="Courier New"/>
          <w:sz w:val="24"/>
          <w:szCs w:val="24"/>
          <w:u w:val="single"/>
        </w:rPr>
        <w:t>а также документы, подтверждающие полномочия лица, подписавшего заявление;</w:t>
      </w:r>
    </w:p>
    <w:p w:rsidR="00832589" w:rsidRPr="00832589" w:rsidRDefault="00832589" w:rsidP="00832589">
      <w:pPr>
        <w:autoSpaceDE w:val="0"/>
        <w:autoSpaceDN w:val="0"/>
        <w:adjustRightInd w:val="0"/>
        <w:spacing w:before="200" w:after="0" w:line="240" w:lineRule="auto"/>
        <w:ind w:firstLine="540"/>
        <w:jc w:val="both"/>
        <w:rPr>
          <w:rFonts w:ascii="Arial Narrow" w:hAnsi="Arial Narrow" w:cs="Courier New"/>
          <w:sz w:val="24"/>
          <w:szCs w:val="24"/>
        </w:rPr>
      </w:pPr>
      <w:bookmarkStart w:id="1" w:name="Par21"/>
      <w:bookmarkEnd w:id="1"/>
      <w:r w:rsidRPr="00832589">
        <w:rPr>
          <w:rFonts w:ascii="Arial Narrow" w:hAnsi="Arial Narrow" w:cs="Courier New"/>
          <w:sz w:val="24"/>
          <w:szCs w:val="24"/>
          <w:u w:val="single"/>
        </w:rPr>
        <w:t xml:space="preserve">копии правоустанавливающих и </w:t>
      </w:r>
      <w:proofErr w:type="spellStart"/>
      <w:r w:rsidRPr="00832589">
        <w:rPr>
          <w:rFonts w:ascii="Arial Narrow" w:hAnsi="Arial Narrow" w:cs="Courier New"/>
          <w:sz w:val="24"/>
          <w:szCs w:val="24"/>
          <w:u w:val="single"/>
        </w:rPr>
        <w:t>правоудостоверяющих</w:t>
      </w:r>
      <w:proofErr w:type="spellEnd"/>
      <w:r w:rsidRPr="00832589">
        <w:rPr>
          <w:rFonts w:ascii="Arial Narrow" w:hAnsi="Arial Narrow" w:cs="Courier New"/>
          <w:sz w:val="24"/>
          <w:szCs w:val="24"/>
          <w:u w:val="single"/>
        </w:rPr>
        <w:t xml:space="preserve"> документов на земельный участок</w:t>
      </w:r>
      <w:r w:rsidRPr="00832589">
        <w:rPr>
          <w:rFonts w:ascii="Arial Narrow" w:hAnsi="Arial Narrow" w:cs="Courier New"/>
          <w:sz w:val="24"/>
          <w:szCs w:val="24"/>
        </w:rPr>
        <w:t xml:space="preserve">, на котором размещен (планируется к размещению) подключаемый объект или который является подключаемым объектом, за исключением случаев, предусмотренных </w:t>
      </w:r>
      <w:hyperlink w:anchor="Par22" w:history="1">
        <w:r w:rsidRPr="00832589">
          <w:rPr>
            <w:rFonts w:ascii="Arial Narrow" w:hAnsi="Arial Narrow" w:cs="Courier New"/>
            <w:color w:val="0000FF"/>
            <w:sz w:val="24"/>
            <w:szCs w:val="24"/>
          </w:rPr>
          <w:t>абзацами четвертым</w:t>
        </w:r>
      </w:hyperlink>
      <w:r w:rsidRPr="00832589">
        <w:rPr>
          <w:rFonts w:ascii="Arial Narrow" w:hAnsi="Arial Narrow" w:cs="Courier New"/>
          <w:sz w:val="24"/>
          <w:szCs w:val="24"/>
        </w:rPr>
        <w:t xml:space="preserve"> - </w:t>
      </w:r>
      <w:hyperlink w:anchor="Par24" w:history="1">
        <w:r w:rsidRPr="00832589">
          <w:rPr>
            <w:rFonts w:ascii="Arial Narrow" w:hAnsi="Arial Narrow" w:cs="Courier New"/>
            <w:color w:val="0000FF"/>
            <w:sz w:val="24"/>
            <w:szCs w:val="24"/>
          </w:rPr>
          <w:t>шестым</w:t>
        </w:r>
      </w:hyperlink>
      <w:r w:rsidRPr="00832589">
        <w:rPr>
          <w:rFonts w:ascii="Arial Narrow" w:hAnsi="Arial Narrow" w:cs="Courier New"/>
          <w:sz w:val="24"/>
          <w:szCs w:val="24"/>
        </w:rPr>
        <w:t xml:space="preserve"> настоящего пункта. </w:t>
      </w:r>
      <w:r w:rsidRPr="00832589">
        <w:rPr>
          <w:rFonts w:ascii="Arial Narrow" w:hAnsi="Arial Narrow" w:cs="Courier New"/>
          <w:i/>
          <w:sz w:val="24"/>
          <w:szCs w:val="24"/>
        </w:rPr>
        <w:t xml:space="preserve">При представлении в качестве </w:t>
      </w:r>
      <w:proofErr w:type="spellStart"/>
      <w:r w:rsidRPr="00832589">
        <w:rPr>
          <w:rFonts w:ascii="Arial Narrow" w:hAnsi="Arial Narrow" w:cs="Courier New"/>
          <w:i/>
          <w:sz w:val="24"/>
          <w:szCs w:val="24"/>
        </w:rPr>
        <w:t>правоудостоверяющего</w:t>
      </w:r>
      <w:proofErr w:type="spellEnd"/>
      <w:r w:rsidRPr="00832589">
        <w:rPr>
          <w:rFonts w:ascii="Arial Narrow" w:hAnsi="Arial Narrow" w:cs="Courier New"/>
          <w:i/>
          <w:sz w:val="24"/>
          <w:szCs w:val="24"/>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r w:rsidRPr="00832589">
        <w:rPr>
          <w:rFonts w:ascii="Arial Narrow" w:hAnsi="Arial Narrow" w:cs="Courier New"/>
          <w:sz w:val="24"/>
          <w:szCs w:val="24"/>
        </w:rPr>
        <w:t>.</w:t>
      </w:r>
    </w:p>
    <w:p w:rsidR="00832589" w:rsidRPr="00832589" w:rsidRDefault="00832589" w:rsidP="00832589">
      <w:pPr>
        <w:autoSpaceDE w:val="0"/>
        <w:autoSpaceDN w:val="0"/>
        <w:adjustRightInd w:val="0"/>
        <w:spacing w:before="200" w:after="0" w:line="240" w:lineRule="auto"/>
        <w:ind w:firstLine="540"/>
        <w:jc w:val="both"/>
        <w:rPr>
          <w:rFonts w:ascii="Arial Narrow" w:hAnsi="Arial Narrow" w:cs="Courier New"/>
          <w:sz w:val="24"/>
          <w:szCs w:val="24"/>
        </w:rPr>
      </w:pPr>
      <w:bookmarkStart w:id="2" w:name="Par22"/>
      <w:bookmarkEnd w:id="2"/>
      <w:r w:rsidRPr="00832589">
        <w:rPr>
          <w:rFonts w:ascii="Arial Narrow" w:hAnsi="Arial Narrow" w:cs="Courier New"/>
          <w:sz w:val="24"/>
          <w:szCs w:val="24"/>
        </w:rPr>
        <w:t xml:space="preserve">При обращении с заявлением о подключении лиц, указанных в </w:t>
      </w:r>
      <w:hyperlink r:id="rId7" w:history="1">
        <w:r w:rsidRPr="00832589">
          <w:rPr>
            <w:rFonts w:ascii="Arial Narrow" w:hAnsi="Arial Narrow" w:cs="Courier New"/>
            <w:color w:val="0000FF"/>
            <w:sz w:val="24"/>
            <w:szCs w:val="24"/>
          </w:rPr>
          <w:t>подпункте "в" пункта 9</w:t>
        </w:r>
      </w:hyperlink>
      <w:r w:rsidRPr="00832589">
        <w:rPr>
          <w:rFonts w:ascii="Arial Narrow" w:hAnsi="Arial Narrow" w:cs="Courier New"/>
          <w:sz w:val="24"/>
          <w:szCs w:val="24"/>
        </w:rPr>
        <w:t xml:space="preserve"> настоящих Правил, к заявлению о подключении должны быть приложены копия договора о комплексном развитии территории,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p>
    <w:p w:rsidR="00832589" w:rsidRPr="00832589" w:rsidRDefault="00832589" w:rsidP="00832589">
      <w:pPr>
        <w:autoSpaceDE w:val="0"/>
        <w:autoSpaceDN w:val="0"/>
        <w:adjustRightInd w:val="0"/>
        <w:spacing w:before="200" w:after="0" w:line="240" w:lineRule="auto"/>
        <w:ind w:firstLine="540"/>
        <w:jc w:val="both"/>
        <w:rPr>
          <w:rFonts w:ascii="Arial Narrow" w:hAnsi="Arial Narrow" w:cs="Courier New"/>
          <w:sz w:val="24"/>
          <w:szCs w:val="24"/>
        </w:rPr>
      </w:pPr>
      <w:bookmarkStart w:id="3" w:name="Par24"/>
      <w:bookmarkEnd w:id="3"/>
      <w:r w:rsidRPr="00832589">
        <w:rPr>
          <w:rFonts w:ascii="Arial Narrow" w:hAnsi="Arial Narrow" w:cs="Courier New"/>
          <w:sz w:val="24"/>
          <w:szCs w:val="24"/>
        </w:rPr>
        <w:t xml:space="preserve">В случаях, предусмотренных </w:t>
      </w:r>
      <w:hyperlink r:id="rId8" w:history="1">
        <w:r w:rsidRPr="00832589">
          <w:rPr>
            <w:rFonts w:ascii="Arial Narrow" w:hAnsi="Arial Narrow" w:cs="Courier New"/>
            <w:color w:val="0000FF"/>
            <w:sz w:val="24"/>
            <w:szCs w:val="24"/>
          </w:rPr>
          <w:t>частью 6 статьи 52.1</w:t>
        </w:r>
      </w:hyperlink>
      <w:r w:rsidRPr="00832589">
        <w:rPr>
          <w:rFonts w:ascii="Arial Narrow" w:hAnsi="Arial Narrow" w:cs="Courier New"/>
          <w:sz w:val="24"/>
          <w:szCs w:val="24"/>
        </w:rPr>
        <w:t xml:space="preserve">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 при обращении с заявлением о подключении лиц, указанных в </w:t>
      </w:r>
      <w:hyperlink r:id="rId9" w:history="1">
        <w:r w:rsidRPr="00832589">
          <w:rPr>
            <w:rFonts w:ascii="Arial Narrow" w:hAnsi="Arial Narrow" w:cs="Courier New"/>
            <w:color w:val="0000FF"/>
            <w:sz w:val="24"/>
            <w:szCs w:val="24"/>
          </w:rPr>
          <w:t>подпункте "г" пункта 9</w:t>
        </w:r>
      </w:hyperlink>
      <w:r w:rsidRPr="00832589">
        <w:rPr>
          <w:rFonts w:ascii="Arial Narrow" w:hAnsi="Arial Narrow" w:cs="Courier New"/>
          <w:sz w:val="24"/>
          <w:szCs w:val="24"/>
        </w:rPr>
        <w:t xml:space="preserve"> настоящих Правил, к заявлению о подключении должны быть приложены копии решения о предварительном согласовании предоставления таким лицам земельного участка в </w:t>
      </w:r>
      <w:r w:rsidRPr="00832589">
        <w:rPr>
          <w:rFonts w:ascii="Arial Narrow" w:hAnsi="Arial Narrow" w:cs="Courier New"/>
          <w:sz w:val="24"/>
          <w:szCs w:val="24"/>
        </w:rPr>
        <w:lastRenderedPageBreak/>
        <w:t>указанных целях, утвержденного проекта межевания территории и (или)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w:t>
      </w:r>
    </w:p>
    <w:p w:rsidR="00832589" w:rsidRPr="00832589" w:rsidRDefault="00832589" w:rsidP="00832589">
      <w:pPr>
        <w:autoSpaceDE w:val="0"/>
        <w:autoSpaceDN w:val="0"/>
        <w:adjustRightInd w:val="0"/>
        <w:spacing w:before="200" w:after="0" w:line="240" w:lineRule="auto"/>
        <w:ind w:firstLine="540"/>
        <w:jc w:val="both"/>
        <w:rPr>
          <w:rFonts w:ascii="Arial Narrow" w:hAnsi="Arial Narrow" w:cs="Courier New"/>
          <w:sz w:val="24"/>
          <w:szCs w:val="24"/>
        </w:rPr>
      </w:pPr>
      <w:r w:rsidRPr="00832589">
        <w:rPr>
          <w:rFonts w:ascii="Arial Narrow" w:hAnsi="Arial Narrow" w:cs="Courier New"/>
          <w:sz w:val="24"/>
          <w:szCs w:val="24"/>
          <w:u w:val="single"/>
        </w:rPr>
        <w:t xml:space="preserve">копии правоустанавливающих и </w:t>
      </w:r>
      <w:proofErr w:type="spellStart"/>
      <w:r w:rsidRPr="00832589">
        <w:rPr>
          <w:rFonts w:ascii="Arial Narrow" w:hAnsi="Arial Narrow" w:cs="Courier New"/>
          <w:sz w:val="24"/>
          <w:szCs w:val="24"/>
          <w:u w:val="single"/>
        </w:rPr>
        <w:t>правоудостоверяющих</w:t>
      </w:r>
      <w:proofErr w:type="spellEnd"/>
      <w:r w:rsidRPr="00832589">
        <w:rPr>
          <w:rFonts w:ascii="Arial Narrow" w:hAnsi="Arial Narrow" w:cs="Courier New"/>
          <w:sz w:val="24"/>
          <w:szCs w:val="24"/>
          <w:u w:val="single"/>
        </w:rPr>
        <w:t xml:space="preserve"> документов на подключаемый объект, ранее построенный и введенный в эксплуатацию</w:t>
      </w:r>
      <w:r w:rsidRPr="00832589">
        <w:rPr>
          <w:rFonts w:ascii="Arial Narrow" w:hAnsi="Arial Narrow" w:cs="Courier New"/>
          <w:sz w:val="24"/>
          <w:szCs w:val="24"/>
        </w:rPr>
        <w:t xml:space="preserve">, </w:t>
      </w:r>
      <w:r w:rsidRPr="00832589">
        <w:rPr>
          <w:rFonts w:ascii="Arial Narrow" w:hAnsi="Arial Narrow" w:cs="Courier New"/>
          <w:sz w:val="24"/>
          <w:szCs w:val="24"/>
          <w:u w:val="single"/>
        </w:rPr>
        <w:t>а для строящихся объектов - копия разрешения на строительство</w:t>
      </w:r>
      <w:r w:rsidRPr="00832589">
        <w:rPr>
          <w:rFonts w:ascii="Arial Narrow" w:hAnsi="Arial Narrow" w:cs="Courier New"/>
          <w:sz w:val="24"/>
          <w:szCs w:val="24"/>
        </w:rPr>
        <w:t xml:space="preserve"> (за исключением объектов, для строительства которых в соответствии с Градостроительным </w:t>
      </w:r>
      <w:hyperlink r:id="rId10" w:history="1">
        <w:r w:rsidRPr="00832589">
          <w:rPr>
            <w:rFonts w:ascii="Arial Narrow" w:hAnsi="Arial Narrow" w:cs="Courier New"/>
            <w:color w:val="0000FF"/>
            <w:sz w:val="24"/>
            <w:szCs w:val="24"/>
          </w:rPr>
          <w:t>кодексом</w:t>
        </w:r>
      </w:hyperlink>
      <w:r w:rsidRPr="00832589">
        <w:rPr>
          <w:rFonts w:ascii="Arial Narrow" w:hAnsi="Arial Narrow" w:cs="Courier New"/>
          <w:sz w:val="24"/>
          <w:szCs w:val="24"/>
        </w:rPr>
        <w:t xml:space="preserve"> Российской Федерации выдача разрешения на строительство не требуется, и объектов, строительство которых находится в стадии архитектурно-строительного проектирования) при его наличии. </w:t>
      </w:r>
      <w:r w:rsidRPr="00832589">
        <w:rPr>
          <w:rFonts w:ascii="Arial Narrow" w:hAnsi="Arial Narrow" w:cs="Courier New"/>
          <w:i/>
          <w:sz w:val="24"/>
          <w:szCs w:val="24"/>
        </w:rPr>
        <w:t xml:space="preserve">При представлении в качестве </w:t>
      </w:r>
      <w:proofErr w:type="spellStart"/>
      <w:r w:rsidRPr="00832589">
        <w:rPr>
          <w:rFonts w:ascii="Arial Narrow" w:hAnsi="Arial Narrow" w:cs="Courier New"/>
          <w:i/>
          <w:sz w:val="24"/>
          <w:szCs w:val="24"/>
        </w:rPr>
        <w:t>правоудостоверяющего</w:t>
      </w:r>
      <w:proofErr w:type="spellEnd"/>
      <w:r w:rsidRPr="00832589">
        <w:rPr>
          <w:rFonts w:ascii="Arial Narrow" w:hAnsi="Arial Narrow" w:cs="Courier New"/>
          <w:i/>
          <w:sz w:val="24"/>
          <w:szCs w:val="24"/>
        </w:rP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r w:rsidRPr="00832589">
        <w:rPr>
          <w:rFonts w:ascii="Arial Narrow" w:hAnsi="Arial Narrow" w:cs="Courier New"/>
          <w:sz w:val="24"/>
          <w:szCs w:val="24"/>
        </w:rPr>
        <w:t>;</w:t>
      </w:r>
    </w:p>
    <w:p w:rsidR="00832589" w:rsidRPr="00832589" w:rsidRDefault="00832589" w:rsidP="00832589">
      <w:pPr>
        <w:autoSpaceDE w:val="0"/>
        <w:autoSpaceDN w:val="0"/>
        <w:adjustRightInd w:val="0"/>
        <w:spacing w:before="200" w:after="0" w:line="240" w:lineRule="auto"/>
        <w:ind w:firstLine="540"/>
        <w:jc w:val="both"/>
        <w:rPr>
          <w:rFonts w:ascii="Arial Narrow" w:hAnsi="Arial Narrow" w:cs="Courier New"/>
          <w:sz w:val="24"/>
          <w:szCs w:val="24"/>
        </w:rPr>
      </w:pPr>
      <w:r w:rsidRPr="00832589">
        <w:rPr>
          <w:rFonts w:ascii="Arial Narrow" w:hAnsi="Arial Narrow" w:cs="Courier New"/>
          <w:sz w:val="24"/>
          <w:szCs w:val="24"/>
          <w:u w:val="single"/>
        </w:rPr>
        <w:t>ситуационный план расположения объекта с привязкой к территории населенного пункта</w:t>
      </w:r>
      <w:r w:rsidRPr="00832589">
        <w:rPr>
          <w:rFonts w:ascii="Arial Narrow" w:hAnsi="Arial Narrow" w:cs="Courier New"/>
          <w:sz w:val="24"/>
          <w:szCs w:val="24"/>
        </w:rPr>
        <w:t>;</w:t>
      </w:r>
    </w:p>
    <w:p w:rsidR="00832589" w:rsidRPr="00832589" w:rsidRDefault="00832589" w:rsidP="00832589">
      <w:pPr>
        <w:autoSpaceDE w:val="0"/>
        <w:autoSpaceDN w:val="0"/>
        <w:adjustRightInd w:val="0"/>
        <w:spacing w:before="200" w:after="0" w:line="240" w:lineRule="auto"/>
        <w:ind w:firstLine="540"/>
        <w:jc w:val="both"/>
        <w:rPr>
          <w:rFonts w:ascii="Arial Narrow" w:hAnsi="Arial Narrow" w:cs="Courier New"/>
          <w:sz w:val="24"/>
          <w:szCs w:val="24"/>
        </w:rPr>
      </w:pPr>
      <w:r w:rsidRPr="00832589">
        <w:rPr>
          <w:rFonts w:ascii="Arial Narrow" w:hAnsi="Arial Narrow" w:cs="Courier New"/>
          <w:sz w:val="24"/>
          <w:szCs w:val="24"/>
          <w:u w:val="single"/>
        </w:rPr>
        <w:t>топографическая карта земельного участка</w:t>
      </w:r>
      <w:r w:rsidRPr="00832589">
        <w:rPr>
          <w:rFonts w:ascii="Arial Narrow" w:hAnsi="Arial Narrow" w:cs="Courier New"/>
          <w:sz w:val="24"/>
          <w:szCs w:val="24"/>
        </w:rPr>
        <w:t>,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организациями;</w:t>
      </w:r>
    </w:p>
    <w:p w:rsidR="00832589" w:rsidRPr="00832589" w:rsidRDefault="00832589" w:rsidP="00832589">
      <w:pPr>
        <w:autoSpaceDE w:val="0"/>
        <w:autoSpaceDN w:val="0"/>
        <w:adjustRightInd w:val="0"/>
        <w:spacing w:before="200" w:after="0" w:line="240" w:lineRule="auto"/>
        <w:ind w:firstLine="540"/>
        <w:jc w:val="both"/>
        <w:rPr>
          <w:rFonts w:ascii="Arial Narrow" w:hAnsi="Arial Narrow" w:cs="Courier New"/>
          <w:sz w:val="24"/>
          <w:szCs w:val="24"/>
        </w:rPr>
      </w:pPr>
      <w:r w:rsidRPr="00832589">
        <w:rPr>
          <w:rFonts w:ascii="Arial Narrow" w:hAnsi="Arial Narrow" w:cs="Courier New"/>
          <w:sz w:val="24"/>
          <w:szCs w:val="24"/>
        </w:rPr>
        <w:t xml:space="preserve">при подключении к централизованной системе горячего водоснабжения - </w:t>
      </w:r>
      <w:r w:rsidRPr="00832589">
        <w:rPr>
          <w:rFonts w:ascii="Arial Narrow" w:hAnsi="Arial Narrow" w:cs="Courier New"/>
          <w:sz w:val="24"/>
          <w:szCs w:val="24"/>
          <w:u w:val="single"/>
        </w:rPr>
        <w:t>баланс потребления горячей воды подключаемого объекта (с указанием целей использования горячей воды)</w:t>
      </w:r>
      <w:r w:rsidRPr="00832589">
        <w:rPr>
          <w:rFonts w:ascii="Arial Narrow" w:hAnsi="Arial Narrow" w:cs="Courier New"/>
          <w:sz w:val="24"/>
          <w:szCs w:val="24"/>
        </w:rPr>
        <w:t>;</w:t>
      </w:r>
    </w:p>
    <w:p w:rsidR="00832589" w:rsidRPr="00832589" w:rsidRDefault="00832589" w:rsidP="00832589">
      <w:pPr>
        <w:autoSpaceDE w:val="0"/>
        <w:autoSpaceDN w:val="0"/>
        <w:adjustRightInd w:val="0"/>
        <w:spacing w:before="200" w:after="0" w:line="240" w:lineRule="auto"/>
        <w:ind w:firstLine="540"/>
        <w:jc w:val="both"/>
        <w:rPr>
          <w:rFonts w:ascii="Arial Narrow" w:hAnsi="Arial Narrow" w:cs="Courier New"/>
          <w:sz w:val="24"/>
          <w:szCs w:val="24"/>
        </w:rPr>
      </w:pPr>
      <w:r w:rsidRPr="001E5F47">
        <w:rPr>
          <w:rFonts w:ascii="Arial Narrow" w:hAnsi="Arial Narrow" w:cs="Courier New"/>
          <w:sz w:val="24"/>
          <w:szCs w:val="24"/>
          <w:u w:val="single"/>
        </w:rPr>
        <w:t>градостроительный план земельного участка</w:t>
      </w:r>
      <w:r w:rsidRPr="00832589">
        <w:rPr>
          <w:rFonts w:ascii="Arial Narrow" w:hAnsi="Arial Narrow" w:cs="Courier New"/>
          <w:sz w:val="24"/>
          <w:szCs w:val="24"/>
        </w:rPr>
        <w:t>,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на земельном участке заявителя (за исключением подключения жилых домов и ранее построенных, но не подключенных подключаемых объектов).</w:t>
      </w:r>
    </w:p>
    <w:p w:rsidR="00806C9F" w:rsidRDefault="00806C9F">
      <w:pPr>
        <w:rPr>
          <w:rFonts w:ascii="Arial Narrow" w:hAnsi="Arial Narrow"/>
          <w:sz w:val="24"/>
          <w:szCs w:val="24"/>
        </w:rPr>
      </w:pPr>
    </w:p>
    <w:p w:rsidR="00E46150" w:rsidRPr="00E46150" w:rsidRDefault="00E46150" w:rsidP="00E46150">
      <w:pPr>
        <w:autoSpaceDE w:val="0"/>
        <w:autoSpaceDN w:val="0"/>
        <w:adjustRightInd w:val="0"/>
        <w:spacing w:after="0" w:line="240" w:lineRule="auto"/>
        <w:jc w:val="both"/>
        <w:rPr>
          <w:rFonts w:ascii="Arial Narrow" w:hAnsi="Arial Narrow" w:cs="Arial"/>
          <w:b/>
          <w:sz w:val="24"/>
          <w:szCs w:val="24"/>
        </w:rPr>
      </w:pPr>
      <w:r>
        <w:rPr>
          <w:rFonts w:ascii="Arial Narrow" w:hAnsi="Arial Narrow" w:cs="Arial"/>
          <w:sz w:val="24"/>
          <w:szCs w:val="24"/>
        </w:rPr>
        <w:t xml:space="preserve">       </w:t>
      </w:r>
      <w:r w:rsidRPr="00E46150">
        <w:rPr>
          <w:rFonts w:ascii="Arial Narrow" w:hAnsi="Arial Narrow" w:cs="Arial"/>
          <w:b/>
          <w:sz w:val="24"/>
          <w:szCs w:val="24"/>
        </w:rPr>
        <w:t xml:space="preserve">Исполнитель не вправе для заключения договора о подключении требовать от заявителя иных сведений и документов, не указанных в </w:t>
      </w:r>
      <w:hyperlink r:id="rId11" w:history="1">
        <w:r w:rsidRPr="00E46150">
          <w:rPr>
            <w:rFonts w:ascii="Arial Narrow" w:hAnsi="Arial Narrow" w:cs="Arial"/>
            <w:b/>
            <w:color w:val="0000FF"/>
            <w:sz w:val="24"/>
            <w:szCs w:val="24"/>
          </w:rPr>
          <w:t>пунктах 25</w:t>
        </w:r>
      </w:hyperlink>
      <w:r w:rsidRPr="00E46150">
        <w:rPr>
          <w:rFonts w:ascii="Arial Narrow" w:hAnsi="Arial Narrow" w:cs="Arial"/>
          <w:b/>
          <w:sz w:val="24"/>
          <w:szCs w:val="24"/>
        </w:rPr>
        <w:t xml:space="preserve"> и </w:t>
      </w:r>
      <w:hyperlink r:id="rId12" w:history="1">
        <w:r w:rsidRPr="00E46150">
          <w:rPr>
            <w:rFonts w:ascii="Arial Narrow" w:hAnsi="Arial Narrow" w:cs="Arial"/>
            <w:b/>
            <w:color w:val="0000FF"/>
            <w:sz w:val="24"/>
            <w:szCs w:val="24"/>
          </w:rPr>
          <w:t>26</w:t>
        </w:r>
      </w:hyperlink>
      <w:r w:rsidRPr="00E46150">
        <w:rPr>
          <w:rFonts w:ascii="Arial Narrow" w:hAnsi="Arial Narrow" w:cs="Arial"/>
          <w:b/>
          <w:sz w:val="24"/>
          <w:szCs w:val="24"/>
        </w:rPr>
        <w:t xml:space="preserve"> настоящих Правил.</w:t>
      </w:r>
    </w:p>
    <w:p w:rsidR="00E46150" w:rsidRPr="00E46150" w:rsidRDefault="00E46150" w:rsidP="00E46150">
      <w:pPr>
        <w:autoSpaceDE w:val="0"/>
        <w:autoSpaceDN w:val="0"/>
        <w:adjustRightInd w:val="0"/>
        <w:spacing w:before="200" w:after="0" w:line="240" w:lineRule="auto"/>
        <w:ind w:firstLine="540"/>
        <w:jc w:val="both"/>
        <w:rPr>
          <w:rFonts w:ascii="Arial Narrow" w:hAnsi="Arial Narrow" w:cs="Arial"/>
          <w:sz w:val="24"/>
          <w:szCs w:val="24"/>
        </w:rPr>
      </w:pPr>
      <w:r w:rsidRPr="00E46150">
        <w:rPr>
          <w:rFonts w:ascii="Arial Narrow" w:hAnsi="Arial Narrow" w:cs="Arial"/>
          <w:sz w:val="24"/>
          <w:szCs w:val="24"/>
        </w:rPr>
        <w:t xml:space="preserve">В случае если заявителем ранее представлены исполнителю документы, указанные в </w:t>
      </w:r>
      <w:hyperlink r:id="rId13" w:history="1">
        <w:r w:rsidRPr="00E46150">
          <w:rPr>
            <w:rFonts w:ascii="Arial Narrow" w:hAnsi="Arial Narrow" w:cs="Arial"/>
            <w:color w:val="0000FF"/>
            <w:sz w:val="24"/>
            <w:szCs w:val="24"/>
          </w:rPr>
          <w:t>пункте 26</w:t>
        </w:r>
      </w:hyperlink>
      <w:r w:rsidRPr="00E46150">
        <w:rPr>
          <w:rFonts w:ascii="Arial Narrow" w:hAnsi="Arial Narrow" w:cs="Arial"/>
          <w:sz w:val="24"/>
          <w:szCs w:val="24"/>
        </w:rPr>
        <w:t xml:space="preserve"> настоящих Правил, при получении технических условий, срок действия которых не истек, и сведения, содержащиеся в этих документах, не изменились, повторное представление документов тому же исполнителю не требуется. Сведения о представлении документов при получении технических условий указываются заявителем в заявлении о подключении.</w:t>
      </w:r>
    </w:p>
    <w:p w:rsidR="00E46150" w:rsidRPr="00832589" w:rsidRDefault="00E46150">
      <w:pPr>
        <w:rPr>
          <w:rFonts w:ascii="Arial Narrow" w:hAnsi="Arial Narrow"/>
          <w:sz w:val="24"/>
          <w:szCs w:val="24"/>
        </w:rPr>
      </w:pPr>
      <w:bookmarkStart w:id="4" w:name="_GoBack"/>
      <w:bookmarkEnd w:id="4"/>
    </w:p>
    <w:sectPr w:rsidR="00E46150" w:rsidRPr="00832589" w:rsidSect="00871B49">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589"/>
    <w:rsid w:val="000803AB"/>
    <w:rsid w:val="001E5F47"/>
    <w:rsid w:val="00806C9F"/>
    <w:rsid w:val="00832589"/>
    <w:rsid w:val="00E46150"/>
    <w:rsid w:val="00F43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7AFD1-3728-4DBE-9BE9-112D7CBE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37094&amp;dst=3638" TargetMode="External"/><Relationship Id="rId13" Type="http://schemas.openxmlformats.org/officeDocument/2006/relationships/hyperlink" Target="https://login.consultant.ru/link/?req=doc&amp;base=RZR&amp;n=463213&amp;dst=100124" TargetMode="External"/><Relationship Id="rId3" Type="http://schemas.openxmlformats.org/officeDocument/2006/relationships/webSettings" Target="webSettings.xml"/><Relationship Id="rId7" Type="http://schemas.openxmlformats.org/officeDocument/2006/relationships/hyperlink" Target="https://login.consultant.ru/link/?req=doc&amp;base=RZR&amp;n=463213&amp;dst=100051" TargetMode="External"/><Relationship Id="rId12" Type="http://schemas.openxmlformats.org/officeDocument/2006/relationships/hyperlink" Target="https://login.consultant.ru/link/?req=doc&amp;base=RZR&amp;n=463213&amp;dst=1001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RZR&amp;n=463213&amp;dst=100103" TargetMode="External"/><Relationship Id="rId11" Type="http://schemas.openxmlformats.org/officeDocument/2006/relationships/hyperlink" Target="https://login.consultant.ru/link/?req=doc&amp;base=RZR&amp;n=463213&amp;dst=100105" TargetMode="External"/><Relationship Id="rId5" Type="http://schemas.openxmlformats.org/officeDocument/2006/relationships/hyperlink" Target="https://login.consultant.ru/link/?req=doc&amp;base=RZR&amp;n=463213&amp;dst=100102" TargetMode="External"/><Relationship Id="rId15" Type="http://schemas.openxmlformats.org/officeDocument/2006/relationships/theme" Target="theme/theme1.xml"/><Relationship Id="rId10" Type="http://schemas.openxmlformats.org/officeDocument/2006/relationships/hyperlink" Target="https://login.consultant.ru/link/?req=doc&amp;base=RZR&amp;n=437094" TargetMode="External"/><Relationship Id="rId4" Type="http://schemas.openxmlformats.org/officeDocument/2006/relationships/hyperlink" Target="https://login.consultant.ru/link/?req=doc&amp;base=RZR&amp;n=463213&amp;dst=100100" TargetMode="External"/><Relationship Id="rId9" Type="http://schemas.openxmlformats.org/officeDocument/2006/relationships/hyperlink" Target="https://login.consultant.ru/link/?req=doc&amp;base=RZR&amp;n=463213&amp;dst=10005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1517</Words>
  <Characters>8651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4</cp:revision>
  <dcterms:created xsi:type="dcterms:W3CDTF">2023-12-26T13:18:00Z</dcterms:created>
  <dcterms:modified xsi:type="dcterms:W3CDTF">2023-12-27T08:18:00Z</dcterms:modified>
</cp:coreProperties>
</file>