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BD" w:rsidRDefault="002A60BD" w:rsidP="002A60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2A60BD">
        <w:rPr>
          <w:rFonts w:ascii="Arial Narrow" w:hAnsi="Arial Narrow" w:cs="Calibri"/>
          <w:b/>
        </w:rPr>
        <w:t xml:space="preserve">Перечень документов и сведений, представляемых одновременно с заявкой </w:t>
      </w:r>
    </w:p>
    <w:p w:rsidR="002A60BD" w:rsidRDefault="002A60BD" w:rsidP="002A60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2A60BD">
        <w:rPr>
          <w:rFonts w:ascii="Arial Narrow" w:hAnsi="Arial Narrow" w:cs="Calibri"/>
          <w:b/>
        </w:rPr>
        <w:t>на заключение договора о подключении (технологическом присоединении) к системе теплоснабжения</w:t>
      </w:r>
    </w:p>
    <w:p w:rsidR="002A60BD" w:rsidRDefault="002A60BD" w:rsidP="002A60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</w:p>
    <w:p w:rsidR="002A60BD" w:rsidRPr="002A60BD" w:rsidRDefault="002A60BD" w:rsidP="002A6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В соответствии с пунктами </w:t>
      </w:r>
      <w:r w:rsidRPr="002A60BD">
        <w:rPr>
          <w:rFonts w:ascii="Arial Narrow" w:hAnsi="Arial Narrow" w:cs="Arial Narrow"/>
          <w:bCs/>
        </w:rPr>
        <w:t>35</w:t>
      </w:r>
      <w:r>
        <w:rPr>
          <w:rFonts w:ascii="Arial Narrow" w:hAnsi="Arial Narrow" w:cs="Arial Narrow"/>
          <w:bCs/>
        </w:rPr>
        <w:t xml:space="preserve"> и 36</w:t>
      </w:r>
      <w:r w:rsidRPr="002A60BD">
        <w:rPr>
          <w:rFonts w:ascii="Arial Narrow" w:hAnsi="Arial Narrow" w:cs="Arial Narrow"/>
          <w:bCs/>
        </w:rPr>
        <w:t xml:space="preserve"> Постановлени</w:t>
      </w:r>
      <w:r>
        <w:rPr>
          <w:rFonts w:ascii="Arial Narrow" w:hAnsi="Arial Narrow" w:cs="Arial Narrow"/>
          <w:bCs/>
        </w:rPr>
        <w:t>я</w:t>
      </w:r>
      <w:r w:rsidRPr="002A60BD">
        <w:rPr>
          <w:rFonts w:ascii="Arial Narrow" w:hAnsi="Arial Narrow" w:cs="Arial Narrow"/>
          <w:bCs/>
        </w:rPr>
        <w:t xml:space="preserve"> Правительства РФ от 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Arial Narrow" w:hAnsi="Arial Narrow" w:cs="Arial Narrow"/>
          <w:bCs/>
        </w:rPr>
        <w:t xml:space="preserve"> </w:t>
      </w:r>
      <w:r w:rsidRPr="002A60BD">
        <w:rPr>
          <w:rFonts w:ascii="Arial Narrow" w:hAnsi="Arial Narrow" w:cs="Arial Narrow"/>
          <w:b/>
          <w:bCs/>
        </w:rPr>
        <w:t>для заключения договора о подключении</w:t>
      </w:r>
      <w:r w:rsidRPr="002A60BD">
        <w:rPr>
          <w:rFonts w:ascii="Arial Narrow" w:hAnsi="Arial Narrow" w:cs="Arial Narrow"/>
          <w:bCs/>
        </w:rPr>
        <w:t xml:space="preserve"> заявитель направляет на бумажном носителе или в электронной форме в адрес исполнителя </w:t>
      </w:r>
      <w:r w:rsidRPr="002A60BD">
        <w:rPr>
          <w:rFonts w:ascii="Arial Narrow" w:hAnsi="Arial Narrow" w:cs="Arial Narrow"/>
          <w:b/>
          <w:bCs/>
          <w:u w:val="single"/>
        </w:rPr>
        <w:t>заявку на заключение договора о подключении</w:t>
      </w:r>
      <w:r w:rsidRPr="002A60BD">
        <w:rPr>
          <w:rFonts w:ascii="Arial Narrow" w:hAnsi="Arial Narrow" w:cs="Arial Narrow"/>
          <w:bCs/>
        </w:rPr>
        <w:t xml:space="preserve">, </w:t>
      </w:r>
      <w:r w:rsidRPr="002A60BD">
        <w:rPr>
          <w:rFonts w:ascii="Arial Narrow" w:hAnsi="Arial Narrow" w:cs="Arial Narrow"/>
          <w:b/>
          <w:bCs/>
        </w:rPr>
        <w:t xml:space="preserve">которая содержит следующие </w:t>
      </w:r>
      <w:r w:rsidRPr="002A60BD">
        <w:rPr>
          <w:rFonts w:ascii="Arial Narrow" w:hAnsi="Arial Narrow" w:cs="Arial Narrow"/>
          <w:b/>
          <w:bCs/>
          <w:u w:val="single"/>
        </w:rPr>
        <w:t>сведения</w:t>
      </w:r>
      <w:r w:rsidRPr="002A60BD">
        <w:rPr>
          <w:rFonts w:ascii="Arial Narrow" w:hAnsi="Arial Narrow" w:cs="Arial Narrow"/>
          <w:b/>
          <w:bCs/>
        </w:rPr>
        <w:t>:</w:t>
      </w: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2A60BD" w:rsidRPr="002A60BD" w:rsidRDefault="002A60BD" w:rsidP="002A60BD">
      <w:pPr>
        <w:pStyle w:val="a3"/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/>
        <w:jc w:val="both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наименование (вид) и местонахождение подключаемого объекта;</w:t>
      </w:r>
    </w:p>
    <w:p w:rsidR="002A60BD" w:rsidRPr="002A60BD" w:rsidRDefault="002A60BD" w:rsidP="002A60BD">
      <w:pPr>
        <w:pStyle w:val="a3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технические параметры подключаемого объекта с включением (указанием):</w:t>
      </w:r>
    </w:p>
    <w:p w:rsidR="002A60BD" w:rsidRPr="002A60BD" w:rsidRDefault="002A60BD" w:rsidP="002A60BD">
      <w:pPr>
        <w:pStyle w:val="a3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24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B12B05" w:rsidRDefault="00B12B05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240" w:lineRule="auto"/>
        <w:ind w:left="426" w:hanging="142"/>
        <w:jc w:val="both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36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вида и параметров теплоносителей (давление и температура);</w:t>
      </w:r>
    </w:p>
    <w:p w:rsidR="002A60BD" w:rsidRP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36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параметров возвращаемого теплоносителя (в случае подключения тепловой нагрузки в паре);</w:t>
      </w:r>
    </w:p>
    <w:p w:rsidR="002A60BD" w:rsidRP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36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 xml:space="preserve">режимов теплопотребления для </w:t>
      </w:r>
      <w:proofErr w:type="spellStart"/>
      <w:r w:rsidRPr="002A60BD">
        <w:rPr>
          <w:rFonts w:ascii="Arial Narrow" w:hAnsi="Arial Narrow" w:cs="Arial Narrow"/>
          <w:bCs/>
        </w:rPr>
        <w:t>подключемого</w:t>
      </w:r>
      <w:proofErr w:type="spellEnd"/>
      <w:r w:rsidRPr="002A60BD">
        <w:rPr>
          <w:rFonts w:ascii="Arial Narrow" w:hAnsi="Arial Narrow" w:cs="Arial Narrow"/>
          <w:bCs/>
        </w:rPr>
        <w:t xml:space="preserve"> объекта;</w:t>
      </w:r>
    </w:p>
    <w:p w:rsidR="002A60BD" w:rsidRP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36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расположения узла учета тепловой энергии и теплоносителей и контроля их качества;</w:t>
      </w:r>
    </w:p>
    <w:p w:rsidR="002A60BD" w:rsidRDefault="002A60BD" w:rsidP="00B12B05">
      <w:pPr>
        <w:pStyle w:val="a3"/>
        <w:tabs>
          <w:tab w:val="left" w:pos="567"/>
        </w:tabs>
        <w:autoSpaceDE w:val="0"/>
        <w:autoSpaceDN w:val="0"/>
        <w:adjustRightInd w:val="0"/>
        <w:spacing w:before="220" w:line="24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12B05" w:rsidRPr="002A60BD" w:rsidRDefault="00B12B05" w:rsidP="00B12B05">
      <w:pPr>
        <w:pStyle w:val="a3"/>
        <w:tabs>
          <w:tab w:val="left" w:pos="567"/>
        </w:tabs>
        <w:autoSpaceDE w:val="0"/>
        <w:autoSpaceDN w:val="0"/>
        <w:adjustRightInd w:val="0"/>
        <w:spacing w:before="220" w:line="240" w:lineRule="auto"/>
        <w:ind w:left="426" w:hanging="142"/>
        <w:jc w:val="both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tabs>
          <w:tab w:val="left" w:pos="567"/>
        </w:tabs>
        <w:autoSpaceDE w:val="0"/>
        <w:autoSpaceDN w:val="0"/>
        <w:adjustRightInd w:val="0"/>
        <w:spacing w:before="220" w:line="240" w:lineRule="auto"/>
        <w:ind w:left="426" w:hanging="142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- </w:t>
      </w:r>
      <w:r w:rsidRPr="002A60BD">
        <w:rPr>
          <w:rFonts w:ascii="Arial Narrow" w:hAnsi="Arial Narrow" w:cs="Arial Narrow"/>
          <w:bCs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2A60BD" w:rsidRPr="002A60BD" w:rsidRDefault="002A60BD" w:rsidP="002A60BD">
      <w:pPr>
        <w:pStyle w:val="a3"/>
        <w:tabs>
          <w:tab w:val="left" w:pos="284"/>
        </w:tabs>
        <w:autoSpaceDE w:val="0"/>
        <w:autoSpaceDN w:val="0"/>
        <w:adjustRightInd w:val="0"/>
        <w:spacing w:before="220" w:line="240" w:lineRule="auto"/>
        <w:ind w:left="284"/>
        <w:jc w:val="both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B12B05" w:rsidRPr="002A60BD" w:rsidRDefault="00B12B05" w:rsidP="00B12B05">
      <w:pPr>
        <w:pStyle w:val="a3"/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/>
        <w:jc w:val="both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планируемые сроки подключения;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информация о виде разрешенного использования земельного участка;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Pr="002A60BD" w:rsidRDefault="002A60BD" w:rsidP="002A60B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2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B12B05" w:rsidRDefault="00B12B05" w:rsidP="002A60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 Narrow" w:hAnsi="Arial Narrow" w:cs="Arial Narrow"/>
          <w:bCs/>
        </w:rPr>
      </w:pPr>
    </w:p>
    <w:p w:rsidR="002A60BD" w:rsidRPr="002A60BD" w:rsidRDefault="002A60BD" w:rsidP="002A60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 Narrow" w:hAnsi="Arial Narrow" w:cs="Arial Narrow"/>
          <w:bCs/>
        </w:rPr>
      </w:pPr>
      <w:r w:rsidRPr="002A60BD">
        <w:rPr>
          <w:rFonts w:ascii="Arial Narrow" w:hAnsi="Arial Narrow" w:cs="Arial Narrow"/>
          <w:bCs/>
        </w:rPr>
        <w:lastRenderedPageBreak/>
        <w:t xml:space="preserve">К заявке на заключение договора о подключении </w:t>
      </w:r>
      <w:r w:rsidRPr="002A60BD">
        <w:rPr>
          <w:rFonts w:ascii="Arial Narrow" w:hAnsi="Arial Narrow" w:cs="Arial Narrow"/>
          <w:b/>
          <w:bCs/>
          <w:u w:val="single"/>
        </w:rPr>
        <w:t>прилагаются следующие документы</w:t>
      </w:r>
      <w:r w:rsidRPr="002A60BD">
        <w:rPr>
          <w:rFonts w:ascii="Arial Narrow" w:hAnsi="Arial Narrow" w:cs="Arial Narrow"/>
          <w:bCs/>
        </w:rPr>
        <w:t>:</w:t>
      </w:r>
    </w:p>
    <w:p w:rsidR="002A60BD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bookmarkStart w:id="0" w:name="Par19"/>
      <w:bookmarkEnd w:id="0"/>
      <w:r w:rsidRPr="00B12B05">
        <w:rPr>
          <w:rFonts w:ascii="Arial Narrow" w:hAnsi="Arial Narrow" w:cs="Arial Narrow"/>
          <w:bCs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B12B05" w:rsidRPr="00B12B05" w:rsidRDefault="00B12B05" w:rsidP="00B12B05">
      <w:pPr>
        <w:pStyle w:val="a3"/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Arial Narrow" w:hAnsi="Arial Narrow" w:cs="Arial Narrow"/>
          <w:bCs/>
        </w:rPr>
      </w:pPr>
    </w:p>
    <w:p w:rsidR="002A60BD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B12B05">
        <w:rPr>
          <w:rFonts w:ascii="Arial Narrow" w:hAnsi="Arial Narrow" w:cs="Arial Narrow"/>
          <w:bCs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B12B05">
        <w:rPr>
          <w:rFonts w:ascii="Arial Narrow" w:hAnsi="Arial Narrow" w:cs="Arial Narrow"/>
          <w:bCs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B12B05">
        <w:rPr>
          <w:rFonts w:ascii="Arial Narrow" w:hAnsi="Arial Narrow" w:cs="Arial Narrow"/>
          <w:bCs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B12B05">
        <w:rPr>
          <w:rFonts w:ascii="Arial Narrow" w:hAnsi="Arial Narrow" w:cs="Arial Narrow"/>
          <w:bCs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B12B05" w:rsidRPr="00B12B05" w:rsidRDefault="00B12B05" w:rsidP="00B12B05">
      <w:pPr>
        <w:pStyle w:val="a3"/>
        <w:rPr>
          <w:rFonts w:ascii="Arial Narrow" w:hAnsi="Arial Narrow" w:cs="Arial Narrow"/>
          <w:bCs/>
        </w:rPr>
      </w:pPr>
    </w:p>
    <w:p w:rsidR="002A60BD" w:rsidRPr="00B12B05" w:rsidRDefault="002A60BD" w:rsidP="00B12B0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Arial Narrow" w:hAnsi="Arial Narrow" w:cs="Arial Narrow"/>
          <w:bCs/>
        </w:rPr>
      </w:pPr>
      <w:r w:rsidRPr="00B12B05">
        <w:rPr>
          <w:rFonts w:ascii="Arial Narrow" w:hAnsi="Arial Narrow" w:cs="Arial Narrow"/>
          <w:bCs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2A60BD" w:rsidRPr="002A60BD" w:rsidRDefault="002A60BD" w:rsidP="002A60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826F3" w:rsidRPr="007826F3" w:rsidRDefault="007826F3" w:rsidP="0078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"/>
          <w:b/>
          <w:sz w:val="24"/>
          <w:szCs w:val="24"/>
        </w:rPr>
      </w:pPr>
      <w:bookmarkStart w:id="1" w:name="_GoBack"/>
      <w:r w:rsidRPr="007826F3">
        <w:rPr>
          <w:rFonts w:ascii="Arial Narrow" w:hAnsi="Arial Narrow" w:cs="Arial"/>
          <w:b/>
          <w:sz w:val="24"/>
          <w:szCs w:val="24"/>
        </w:rPr>
        <w:t>Исполнитель не вправе требовать от заявителя представления сведений и документов, не предусмотренных настоящими Правилами.</w:t>
      </w:r>
    </w:p>
    <w:bookmarkEnd w:id="1"/>
    <w:p w:rsidR="00A92EB4" w:rsidRPr="007826F3" w:rsidRDefault="00A92EB4">
      <w:pPr>
        <w:rPr>
          <w:rFonts w:ascii="Arial Narrow" w:hAnsi="Arial Narrow"/>
          <w:b/>
          <w:sz w:val="24"/>
          <w:szCs w:val="24"/>
        </w:rPr>
      </w:pPr>
    </w:p>
    <w:sectPr w:rsidR="00A92EB4" w:rsidRPr="007826F3" w:rsidSect="007C2BB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1169"/>
    <w:multiLevelType w:val="hybridMultilevel"/>
    <w:tmpl w:val="25FED32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14E1E38"/>
    <w:multiLevelType w:val="hybridMultilevel"/>
    <w:tmpl w:val="EB20AEC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D"/>
    <w:rsid w:val="002A60BD"/>
    <w:rsid w:val="007826F3"/>
    <w:rsid w:val="00A92EB4"/>
    <w:rsid w:val="00B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B9E4-51EF-401E-9E3C-74F0256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2023-12-25T12:19:00Z</dcterms:created>
  <dcterms:modified xsi:type="dcterms:W3CDTF">2023-12-27T08:19:00Z</dcterms:modified>
</cp:coreProperties>
</file>