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C4" w:rsidRDefault="005649C4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, </w:t>
      </w:r>
    </w:p>
    <w:p w:rsid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GoBack"/>
      <w:bookmarkEnd w:id="0"/>
      <w:r w:rsidRPr="00AD7E17">
        <w:rPr>
          <w:rFonts w:ascii="Arial Narrow" w:hAnsi="Arial Narrow" w:cs="Calibri"/>
          <w:b/>
          <w:sz w:val="28"/>
          <w:szCs w:val="28"/>
        </w:rPr>
        <w:t>регламентирующи</w:t>
      </w:r>
      <w:r w:rsidR="005649C4">
        <w:rPr>
          <w:rFonts w:ascii="Arial Narrow" w:hAnsi="Arial Narrow" w:cs="Calibri"/>
          <w:b/>
          <w:sz w:val="28"/>
          <w:szCs w:val="28"/>
        </w:rPr>
        <w:t>х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порядок действий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>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1. Федеральный закон от 07.12.2011 N 416-ФЗ (ред. от 13.06.2023) "О водоснабжении и водоотведении"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2. Постановление Правительства РФ от 29.07.2013 N 642 (ред. от 28.11.2023)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3. Постановление Правительства РФ от 13.05.2013 N 406 (ред. от 28.11.2023)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 xml:space="preserve">4. </w:t>
      </w:r>
      <w:r w:rsidR="00141D93" w:rsidRPr="00AD7E17">
        <w:rPr>
          <w:rFonts w:ascii="Arial Narrow" w:hAnsi="Arial Narrow"/>
          <w:sz w:val="24"/>
          <w:szCs w:val="24"/>
        </w:rPr>
        <w:t>Постановление Правительства РФ от 30.11.2021 N 2130 (ред. от 28.11.2023)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sectPr w:rsidR="00312411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312411"/>
    <w:rsid w:val="005649C4"/>
    <w:rsid w:val="00806C9F"/>
    <w:rsid w:val="00A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2023-12-26T12:28:00Z</dcterms:created>
  <dcterms:modified xsi:type="dcterms:W3CDTF">2023-12-27T06:21:00Z</dcterms:modified>
</cp:coreProperties>
</file>